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6E" w:rsidRDefault="005E7D6E">
      <w:pPr>
        <w:pStyle w:val="30"/>
        <w:sectPr w:rsidR="005E7D6E">
          <w:pgSz w:w="11900" w:h="16840"/>
          <w:pgMar w:top="1166" w:right="734" w:bottom="618" w:left="1590" w:header="738" w:footer="190" w:gutter="0"/>
          <w:pgNumType w:start="1"/>
          <w:cols w:space="720"/>
          <w:noEndnote/>
          <w:docGrid w:linePitch="360"/>
        </w:sectPr>
      </w:pPr>
    </w:p>
    <w:p w:rsidR="005E7D6E" w:rsidRDefault="00625BCC">
      <w:pPr>
        <w:pStyle w:val="20"/>
        <w:spacing w:before="860" w:after="100" w:line="240" w:lineRule="auto"/>
        <w:jc w:val="center"/>
      </w:pPr>
      <w:r>
        <w:lastRenderedPageBreak/>
        <w:t>Уважаемые граждане!</w:t>
      </w:r>
    </w:p>
    <w:p w:rsidR="005E7D6E" w:rsidRDefault="00625BCC">
      <w:pPr>
        <w:pStyle w:val="40"/>
        <w:tabs>
          <w:tab w:val="left" w:pos="533"/>
          <w:tab w:val="left" w:pos="5400"/>
        </w:tabs>
      </w:pPr>
      <w:r>
        <w:t>f '</w:t>
      </w:r>
      <w:r>
        <w:tab/>
        <w:t>.</w:t>
      </w:r>
      <w:r>
        <w:rPr>
          <w:i w:val="0"/>
          <w:iCs w:val="0"/>
        </w:rPr>
        <w:tab/>
        <w:t>-f</w:t>
      </w:r>
    </w:p>
    <w:p w:rsidR="005E7D6E" w:rsidRDefault="00625BCC">
      <w:pPr>
        <w:pStyle w:val="20"/>
        <w:spacing w:after="2700" w:line="240" w:lineRule="auto"/>
        <w:jc w:val="center"/>
      </w:pPr>
      <w:r>
        <w:t>Прокуратура Российской Федерации всегда стоит на</w:t>
      </w:r>
      <w:r>
        <w:br/>
        <w:t>защите Ваших прав и охраняемых законом интересов.</w:t>
      </w:r>
      <w:r>
        <w:br/>
        <w:t>Если Вы считаете, что Ваши права нарушены,</w:t>
      </w:r>
      <w:r>
        <w:br/>
        <w:t>прокуратура окажет Вам необходимую помощь.</w:t>
      </w:r>
    </w:p>
    <w:p w:rsidR="005E7D6E" w:rsidRDefault="00625BCC">
      <w:pPr>
        <w:pStyle w:val="20"/>
        <w:spacing w:after="0" w:line="240" w:lineRule="auto"/>
        <w:jc w:val="center"/>
      </w:pPr>
      <w:r>
        <w:t>Прокуратура Иркутской области</w:t>
      </w:r>
      <w:r>
        <w:t>, находится по</w:t>
      </w:r>
      <w:r>
        <w:br/>
        <w:t>адресу:</w:t>
      </w:r>
    </w:p>
    <w:p w:rsidR="005E7D6E" w:rsidRDefault="00625BCC">
      <w:pPr>
        <w:pStyle w:val="20"/>
        <w:spacing w:after="80" w:line="240" w:lineRule="auto"/>
        <w:jc w:val="center"/>
      </w:pPr>
      <w:r>
        <w:t>ул. Володарского, 5, г. Иркутск</w:t>
      </w:r>
      <w:r>
        <w:br w:type="page"/>
      </w:r>
    </w:p>
    <w:p w:rsidR="005E7D6E" w:rsidRDefault="00625BCC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lastRenderedPageBreak/>
        <w:t>Прокуратура Иркутской области ■</w:t>
      </w:r>
      <w:bookmarkEnd w:id="0"/>
      <w:bookmarkEnd w:id="1"/>
      <w:bookmarkEnd w:id="2"/>
    </w:p>
    <w:p w:rsidR="005E7D6E" w:rsidRDefault="00625BCC">
      <w:pPr>
        <w:pStyle w:val="11"/>
        <w:spacing w:after="3120" w:line="314" w:lineRule="auto"/>
        <w:ind w:firstLine="0"/>
        <w:jc w:val="center"/>
        <w:rPr>
          <w:sz w:val="20"/>
          <w:szCs w:val="20"/>
        </w:rPr>
      </w:pPr>
      <w:bookmarkStart w:id="3" w:name="_GoBack"/>
      <w:r>
        <w:rPr>
          <w:noProof/>
          <w:lang w:bidi="ar-SA"/>
        </w:rPr>
        <w:drawing>
          <wp:anchor distT="0" distB="0" distL="114300" distR="114300" simplePos="0" relativeHeight="125829383" behindDoc="0" locked="0" layoutInCell="1" allowOverlap="1">
            <wp:simplePos x="0" y="0"/>
            <wp:positionH relativeFrom="margin">
              <wp:posOffset>1410970</wp:posOffset>
            </wp:positionH>
            <wp:positionV relativeFrom="margin">
              <wp:posOffset>201295</wp:posOffset>
            </wp:positionV>
            <wp:extent cx="2438400" cy="160337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3840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b/>
          <w:bCs/>
          <w:sz w:val="20"/>
          <w:szCs w:val="20"/>
        </w:rPr>
        <w:t>«О мерах социальной поддержки детей-сирот и детей, оставшихся</w:t>
      </w:r>
      <w:r>
        <w:rPr>
          <w:b/>
          <w:bCs/>
          <w:sz w:val="20"/>
          <w:szCs w:val="20"/>
        </w:rPr>
        <w:br/>
        <w:t>без попечения родителей, лиц из числа детей-сирот и детей,</w:t>
      </w:r>
      <w:r>
        <w:rPr>
          <w:b/>
          <w:bCs/>
          <w:sz w:val="20"/>
          <w:szCs w:val="20"/>
        </w:rPr>
        <w:br/>
        <w:t>оставшихся без попечения родителей, в Иркутско</w:t>
      </w:r>
      <w:r>
        <w:rPr>
          <w:b/>
          <w:bCs/>
          <w:sz w:val="20"/>
          <w:szCs w:val="20"/>
        </w:rPr>
        <w:t>й области»</w:t>
      </w:r>
    </w:p>
    <w:p w:rsidR="005E7D6E" w:rsidRDefault="00625BCC">
      <w:pPr>
        <w:pStyle w:val="10"/>
        <w:keepNext/>
        <w:keepLines/>
      </w:pPr>
      <w:bookmarkStart w:id="4" w:name="bookmark5"/>
      <w:r>
        <w:t>Иркутск</w:t>
      </w:r>
      <w:bookmarkEnd w:id="4"/>
    </w:p>
    <w:p w:rsidR="005E7D6E" w:rsidRDefault="00625BCC">
      <w:pPr>
        <w:pStyle w:val="10"/>
        <w:keepNext/>
        <w:keepLines/>
        <w:sectPr w:rsidR="005E7D6E">
          <w:pgSz w:w="8400" w:h="11900"/>
          <w:pgMar w:top="3296" w:right="372" w:bottom="921" w:left="372" w:header="2868" w:footer="493" w:gutter="750"/>
          <w:cols w:space="720"/>
          <w:noEndnote/>
          <w:rtlGutter/>
          <w:docGrid w:linePitch="360"/>
        </w:sectPr>
      </w:pPr>
      <w:bookmarkStart w:id="5" w:name="bookmark3"/>
      <w:bookmarkStart w:id="6" w:name="bookmark4"/>
      <w:bookmarkStart w:id="7" w:name="bookmark6"/>
      <w:r>
        <w:t>2023 г.</w:t>
      </w:r>
      <w:bookmarkEnd w:id="5"/>
      <w:bookmarkEnd w:id="6"/>
      <w:bookmarkEnd w:id="7"/>
    </w:p>
    <w:p w:rsidR="005E7D6E" w:rsidRDefault="00625BCC">
      <w:pPr>
        <w:pStyle w:val="11"/>
        <w:jc w:val="both"/>
      </w:pPr>
      <w:r>
        <w:lastRenderedPageBreak/>
        <w:t xml:space="preserve">Федеральным законом от 21.12.1996 № 159-ФЗ «О дополнительных гарантиях по социальной поддержке детей-сирот и детей, оставшихся без попечения родителей», а также принятыми в его развитие законами и другими </w:t>
      </w:r>
      <w:r>
        <w:t>нормативными правовыми актами Иркутской области установлены следующие меры социальной поддержки детей-сирот и детей, оставшихся без попечения родителей, лиц из их числа.</w:t>
      </w:r>
    </w:p>
    <w:p w:rsidR="005E7D6E" w:rsidRDefault="00625BCC">
      <w:pPr>
        <w:pStyle w:val="11"/>
        <w:jc w:val="both"/>
      </w:pPr>
      <w:r>
        <w:t>Дети-сироты и дети, оставшиеся без попечения родителей, лица из числа детей-сирот и де</w:t>
      </w:r>
      <w:r>
        <w:t>тей, оставшихся без попечения родителей, имеют право на обучение на подготовительных отделениях образовательных организаций высшего образования за счет бюджетных средств, а также на зачисление на обучение по программам бакалавриата и специалитета за счет б</w:t>
      </w:r>
      <w:r>
        <w:t>юджетных средств в пределах установленной квоты.</w:t>
      </w:r>
    </w:p>
    <w:p w:rsidR="005E7D6E" w:rsidRDefault="00625BCC">
      <w:pPr>
        <w:pStyle w:val="11"/>
        <w:jc w:val="both"/>
      </w:pPr>
      <w:r>
        <w:t>Лица из числа детей-сирот и детей, оставшихся без попечения родителей, - лица, потерявшие в период обучения обоих родителей или единственного родителя, обучающиеся по образовательным программам основного общ</w:t>
      </w:r>
      <w:r>
        <w:t>его, среднего общего образования за счет бюджетных средств, зачисляются на полное государственное обеспечение до завершения обучения по указанным образовательным программам.</w:t>
      </w:r>
    </w:p>
    <w:p w:rsidR="005E7D6E" w:rsidRDefault="00625BCC">
      <w:pPr>
        <w:pStyle w:val="11"/>
        <w:jc w:val="both"/>
      </w:pPr>
      <w:r>
        <w:t>Лица, потерявшие в период обучения обоих родителей или единственного родителя, обу</w:t>
      </w:r>
      <w:r>
        <w:t>чающиеся по основным профессиональным образовательным программам по договорам об оказании платных образовательных услуг, имеют право перехода с платного обучения на бесплатное.</w:t>
      </w:r>
    </w:p>
    <w:p w:rsidR="005E7D6E" w:rsidRDefault="00625BCC">
      <w:pPr>
        <w:pStyle w:val="11"/>
        <w:jc w:val="both"/>
      </w:pPr>
      <w:r>
        <w:t>Дети-сироты и дети, оставшиеся без попечения родителей, лица из числа детей-сир</w:t>
      </w:r>
      <w:r>
        <w:t>от и детей, оставшихся без попечения родителей, имеют 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обучения, на однократное прохождение обучения по программам п</w:t>
      </w:r>
      <w:r>
        <w:t>рофессиональной подготовки по профессиям рабочих, должностям служащих по очной форме обучения (за счёт бюджетных средств)</w:t>
      </w:r>
    </w:p>
    <w:p w:rsidR="005E7D6E" w:rsidRDefault="00625BCC">
      <w:pPr>
        <w:pStyle w:val="11"/>
        <w:jc w:val="both"/>
      </w:pPr>
      <w:r>
        <w:t>Все вышеперечисленные категории граждан зачисляются на полное государственное обеспечение до завершения обучения по указанным образова</w:t>
      </w:r>
      <w:r>
        <w:t>тельным программам.</w:t>
      </w:r>
    </w:p>
    <w:p w:rsidR="005E7D6E" w:rsidRDefault="00625BCC">
      <w:pPr>
        <w:pStyle w:val="11"/>
        <w:jc w:val="both"/>
      </w:pPr>
      <w:r>
        <w:t>Наряду с полным государственным обеспечением им выплачивается государственная академическая и (или) социальная стипендия, ежегодное пособие на приобретение учебной литературы и письменных принадлежностей в трехкратном размере ежемесячно</w:t>
      </w:r>
      <w:r>
        <w:t>й социальной выплаты.</w:t>
      </w:r>
    </w:p>
    <w:p w:rsidR="005E7D6E" w:rsidRDefault="00625BCC">
      <w:pPr>
        <w:pStyle w:val="11"/>
        <w:jc w:val="both"/>
      </w:pPr>
      <w:r>
        <w:t>При предоставлении детям-сиротам, обучающимся по очной форме обучения по основным профессиональным образовательным программам за счет средств бюджета бюджетной, академического отпуска по медицинским показаниям, отпуска по беременности</w:t>
      </w:r>
      <w:r>
        <w:t xml:space="preserve"> и родам,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стипендия.</w:t>
      </w:r>
    </w:p>
    <w:p w:rsidR="005E7D6E" w:rsidRDefault="00625BCC">
      <w:pPr>
        <w:pStyle w:val="11"/>
        <w:jc w:val="both"/>
      </w:pPr>
      <w:r>
        <w:t>Обучающиеся по очной форме обучения по осн</w:t>
      </w:r>
      <w:r>
        <w:t>овным профессиональным образовательным программам за счет средств областного бюджета или местных бюджетов и (или) по программам профессиональной подготовки по профессиям рабочих, должностям служащих за счет средств областного бюджета или</w:t>
      </w:r>
    </w:p>
    <w:p w:rsidR="005E7D6E" w:rsidRDefault="00625BCC">
      <w:pPr>
        <w:pStyle w:val="11"/>
        <w:jc w:val="both"/>
      </w:pPr>
      <w:r>
        <w:t xml:space="preserve">местных бюджетов, </w:t>
      </w:r>
      <w:r>
        <w:t>обеспечиваются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5E7D6E" w:rsidRDefault="00625BCC">
      <w:pPr>
        <w:pStyle w:val="11"/>
        <w:jc w:val="both"/>
      </w:pPr>
      <w:r>
        <w:lastRenderedPageBreak/>
        <w:t>Дети, находящиеся в организация</w:t>
      </w:r>
      <w:r>
        <w:t>х для детей-сирот и детей, лица, обучающиеся по очной форме обучения по основным профессиональным образовательным программам за счет средств бюджета, лица, потерявшие в период обучения обоих родителей или единственного родителя, обучающиеся по образователь</w:t>
      </w:r>
      <w:r>
        <w:t>ным программам основного общего, среднего общего образования за счет средств бюджета, обеспечиваются бесплатным питанием, бесплатным комплектом одежды, обуви и мягким инвентарем.</w:t>
      </w:r>
    </w:p>
    <w:p w:rsidR="005E7D6E" w:rsidRDefault="00625BCC">
      <w:pPr>
        <w:pStyle w:val="11"/>
        <w:jc w:val="both"/>
      </w:pPr>
      <w:r>
        <w:t>Впервые ищущим работу (ранее не работавшим) и впервые признанным органами слу</w:t>
      </w:r>
      <w:r>
        <w:t>жбы занятости в установленном порядке безработными детям- сиротам, детям, оставшимся без попечения родителей, лицам из числа детей- сирот и детей, оставшихся без попечения родителей, устанавливается и выплачивается пособие по безработице.</w:t>
      </w:r>
    </w:p>
    <w:p w:rsidR="005E7D6E" w:rsidRDefault="00625BCC">
      <w:pPr>
        <w:pStyle w:val="11"/>
        <w:jc w:val="both"/>
      </w:pPr>
      <w:r>
        <w:t>Детям-сиротам, ну</w:t>
      </w:r>
      <w:r>
        <w:t>ждающимся в жилых помещениях в’ общежитиях, предоставляются места в общежитии без взимания платы за наём при наличии соответствующего специализированного жилищного фонда.</w:t>
      </w:r>
    </w:p>
    <w:p w:rsidR="005E7D6E" w:rsidRDefault="00625BCC">
      <w:pPr>
        <w:pStyle w:val="11"/>
        <w:jc w:val="both"/>
      </w:pPr>
      <w:r>
        <w:t>Дети сироты имеют право на оказание бесплатной медицинской помощи в медицинских орган</w:t>
      </w:r>
      <w:r>
        <w:t>изациях государственной и муниципальной системы здравоохранения, в т.ч. на высокотехнологичную медицинскую помощь, проведение диспансеризации.</w:t>
      </w:r>
    </w:p>
    <w:p w:rsidR="005E7D6E" w:rsidRDefault="00625BCC">
      <w:pPr>
        <w:pStyle w:val="11"/>
        <w:jc w:val="both"/>
      </w:pPr>
      <w:r>
        <w:t xml:space="preserve">Законодательством предусмотрено также право на получение путевки в организации отдыха детей и их оздоровления (в </w:t>
      </w:r>
      <w:r>
        <w:t>санаторно-курортные организации - при наличии медицинских показаний), а также оплату проезда к месту лечения (отдыха) и обратно.</w:t>
      </w:r>
    </w:p>
    <w:p w:rsidR="005E7D6E" w:rsidRDefault="00625BCC">
      <w:pPr>
        <w:pStyle w:val="11"/>
        <w:jc w:val="both"/>
      </w:pPr>
      <w:r>
        <w:t xml:space="preserve">Лицам из числа детей-сирот и детей, оставшихся без попечения родителей, предоставляется компенсация расходов, понесенных ими в </w:t>
      </w:r>
      <w:r>
        <w:t>возрасте до 19 лет включительно в связи с ремонтом жилых помещений, принадлежащих им на праве собственности. Компенсация предоставляется однократно в размере произведенных на ремонт затрат, но не более 100000 руб.</w:t>
      </w:r>
    </w:p>
    <w:p w:rsidR="005E7D6E" w:rsidRDefault="00625BCC">
      <w:pPr>
        <w:pStyle w:val="11"/>
        <w:jc w:val="both"/>
      </w:pPr>
      <w:r>
        <w:t>Нуждающиеся в жилых помещениях лицам, из ч</w:t>
      </w:r>
      <w:r>
        <w:t>исла детей-сирот, детей, оставшихся без попечения родителей имеют право обеспечение благоустроенным жилым помещением специализированного жилищного фонда по договорам найма, специализированных жилых помещений для детей-сирот либо на однократное предоставлен</w:t>
      </w:r>
      <w:r>
        <w:t>ие за счет средств бюджета Иркутской области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по которому обеспе</w:t>
      </w:r>
      <w:r>
        <w:t>чены ипотекой.</w:t>
      </w:r>
    </w:p>
    <w:p w:rsidR="005E7D6E" w:rsidRDefault="00625BCC">
      <w:pPr>
        <w:pStyle w:val="11"/>
        <w:jc w:val="both"/>
      </w:pPr>
      <w:r>
        <w:t>Также для указанной категории граждан региональным законодательством предусмотре</w:t>
      </w:r>
      <w:r w:rsidR="00DF36CD">
        <w:t>но бесплатное посещение один ра</w:t>
      </w:r>
      <w:r>
        <w:t>з в месяц областных государственных учреждений культуры, бесплатное оказание юридической помощи.</w:t>
      </w:r>
    </w:p>
    <w:sectPr w:rsidR="005E7D6E">
      <w:pgSz w:w="8400" w:h="11900"/>
      <w:pgMar w:top="810" w:right="209" w:bottom="464" w:left="209" w:header="382" w:footer="36" w:gutter="107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CC" w:rsidRDefault="00625BCC">
      <w:r>
        <w:separator/>
      </w:r>
    </w:p>
  </w:endnote>
  <w:endnote w:type="continuationSeparator" w:id="0">
    <w:p w:rsidR="00625BCC" w:rsidRDefault="0062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CC" w:rsidRDefault="00625BCC"/>
  </w:footnote>
  <w:footnote w:type="continuationSeparator" w:id="0">
    <w:p w:rsidR="00625BCC" w:rsidRDefault="00625B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6E"/>
    <w:rsid w:val="000F63A9"/>
    <w:rsid w:val="005E7D6E"/>
    <w:rsid w:val="00625BCC"/>
    <w:rsid w:val="00D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1F47"/>
  <w15:docId w15:val="{6A521632-424F-4101-9699-452A9C60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90" w:line="25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after="60"/>
      <w:jc w:val="right"/>
    </w:pPr>
    <w:rPr>
      <w:rFonts w:ascii="Arial" w:eastAsia="Arial" w:hAnsi="Arial" w:cs="Arial"/>
      <w:i/>
      <w:iCs/>
      <w:sz w:val="8"/>
      <w:szCs w:val="8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PaperScan Scanner Software (Professional)</dc:creator>
  <cp:keywords/>
  <cp:lastModifiedBy>1</cp:lastModifiedBy>
  <cp:revision>3</cp:revision>
  <dcterms:created xsi:type="dcterms:W3CDTF">2023-12-20T03:42:00Z</dcterms:created>
  <dcterms:modified xsi:type="dcterms:W3CDTF">2023-12-20T03:43:00Z</dcterms:modified>
</cp:coreProperties>
</file>